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附件5</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cs="Times New Roman" w:eastAsiaTheme="minorEastAsia"/>
          <w:i w:val="0"/>
          <w:caps w:val="0"/>
          <w:color w:val="000000" w:themeColor="text1"/>
          <w:spacing w:val="0"/>
          <w:sz w:val="32"/>
          <w:szCs w:val="32"/>
          <w:shd w:val="clear" w:fill="FFFFFF"/>
          <w:lang w:val="en-US" w:eastAsia="zh-CN"/>
          <w14:textFill>
            <w14:solidFill>
              <w14:schemeClr w14:val="tx1"/>
            </w14:solidFill>
          </w14:textFill>
        </w:rPr>
      </w:pP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宁夏回族自治区2023年公安机关执法勤务</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职位招录人民警察专业科目考试大纲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pP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为便于报考者充分了解</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宁夏回族自治区</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年公安机关</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执法勤务职位</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招录人民警察专业科目笔试，特制定本大纲。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一、考试方式</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3</w:t>
      </w:r>
      <w:bookmarkStart w:id="0" w:name="_GoBack"/>
      <w:bookmarkEnd w:id="0"/>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年公安机关招录人民警察专业科目笔试采用闭卷考试方式，全部为客观性试题，考试时限120分钟，满分100分</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考试后折算为150分</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作答要求</w:t>
      </w:r>
    </w:p>
    <w:p>
      <w:pPr>
        <w:pStyle w:val="4"/>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报考者务必携带的考试文具包括黑色字迹的钢笔或签字笔、</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2B</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铅笔和橡皮。报考者必须用</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2B</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铅笔在指定位置上填涂准考证号，并在答题卡上作答。在试题本或其他位置作答一律无效。</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三、考试内容</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公安机关招录人民警察专业科目笔试，主要测查报考者报考公安机关</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执法勤务</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职位应当具备的基本素质与能力，包括职业素养、基础知识、基本能力三个方面。</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（一）职业素养。</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主要测查报考者的政治素质、对人民警察职业道德和职业纪律的认知水平。</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1. 政治素质</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（1）政治立场与忠诚度</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（2）政治敏锐性与鉴别力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2. 职业道德和纪律要求</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（1）人民警察核心价值观</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（2）人民警察职业道德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（3）人民警察职业纪律</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（二）基础知识。</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主要测查报考者掌握有关法律和公安基础知识，及运用相关知识分析与解决问题的能力。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1. 法律基础知识及执法依据</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（1）中国特色社会主义法治理论</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（2）法学基础理论</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（3）宪法基础知识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（4）民法基础知识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（5）人民警察法基础知识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（6）行政执法基础知识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（7）刑事执法基础知识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2. 公安基础知识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（1）公安机关的性质、任务、职能、职权与组织管理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9"/>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9"/>
          <w:sz w:val="31"/>
          <w:szCs w:val="31"/>
          <w:shd w:val="clear" w:fill="FFFFFF"/>
          <w14:textFill>
            <w14:solidFill>
              <w14:schemeClr w14:val="tx1"/>
            </w14:solidFill>
          </w14:textFill>
        </w:rPr>
        <w:t>（2）公安工作的根本原则、路线、方针、政策及公安历史沿革</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（3）公安队伍建设</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（4）公安执法监督</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（三）基本能力。</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主要测查报考者在有关执法勤务活动中，正确观察、判断、分析案（事）件，严格守法、规范执法，有效沟通协调，妥善应对处置的能力。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1. 群众工作能力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（1）宣传教育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（2）沟通协调</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（3）组织动员</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（4）服务群众</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2. 行政管理能力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（1）调查研究</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（2）纠纷化解</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（3）风险识别</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（4）风险防范</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3. 信息工作能力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（1）信息收集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（2）信息分析</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（3）信息应用</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4. 实务工作能力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（1）巡逻</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（2）接警与处警</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（3）安全检查</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（4）安全保护</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5. 应急处理能力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（1）事态研判</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（2）信息上报</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（3）合理处置</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（4）善后恢复</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四、题型介绍</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专业科目笔试题目分为单项选择、多项选择、情境三种类型。</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eastAsia" w:ascii="楷体_GB2312" w:hAnsi="楷体_GB2312" w:eastAsia="楷体_GB2312" w:cs="楷体_GB2312"/>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（一）单项选择（每题所设选项中只有一个正确答案，多选、错选或不选均不得分）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规范机构设置是当前我国公安机关正规化建设的重要内容之一。根据《公安机关组织管理条例》的规定，不属于公安机关人民警察职务序列的是：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A．警官职务序列               B．警员职务序列</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420" w:right="0" w:rightChars="0" w:firstLine="22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C．警务技术职务序列       D．辅警职务序列</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正确答案：D</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eastAsia" w:ascii="楷体_GB2312" w:hAnsi="楷体_GB2312" w:eastAsia="楷体_GB2312" w:cs="楷体_GB2312"/>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（二）多项选择（每题所设选项中至少有两个正确答案，多选、少选、错选或不选均不得分）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下图为某市文峰派出所社区民警绘制的小区住户信息登记表的部分内容：</w:t>
      </w:r>
    </w:p>
    <w:p>
      <w:pPr>
        <w:pStyle w:val="4"/>
        <w:keepNext w:val="0"/>
        <w:keepLines w:val="0"/>
        <w:widowControl/>
        <w:suppressLineNumbers w:val="0"/>
        <w:shd w:val="clear" w:fill="FFFFFF"/>
        <w:spacing w:line="555" w:lineRule="atLeast"/>
        <w:ind w:left="0" w:firstLine="0"/>
        <w:jc w:val="center"/>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18"/>
          <w:szCs w:val="18"/>
          <w:shd w:val="clear" w:fill="FFFFFF"/>
          <w14:textFill>
            <w14:solidFill>
              <w14:schemeClr w14:val="tx1"/>
            </w14:solidFill>
          </w14:textFill>
        </w:rPr>
        <w:drawing>
          <wp:inline distT="0" distB="0" distL="114300" distR="114300">
            <wp:extent cx="5264785" cy="2490470"/>
            <wp:effectExtent l="0" t="0" r="12065"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64785" cy="2490470"/>
                    </a:xfrm>
                    <a:prstGeom prst="rect">
                      <a:avLst/>
                    </a:prstGeom>
                    <a:noFill/>
                    <a:ln w="9525">
                      <a:noFill/>
                    </a:ln>
                  </pic:spPr>
                </pic:pic>
              </a:graphicData>
            </a:graphic>
          </wp:inline>
        </w:drawing>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有关该表所反映信息正确的说法有：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A．该楼只有两类住户，即人户分离户、租户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B．人户分离户是指在本楼居住但户口在其他派出所的住户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C．每户标注不同颜色表明对不同人口的管理有区别</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D．民警希望加强对人户分离户、租户的管理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正确答案：B、C、D</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eastAsia" w:ascii="楷体_GB2312" w:hAnsi="楷体_GB2312" w:eastAsia="楷体_GB2312" w:cs="楷体_GB2312"/>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（三）情境题（根据给出的情境材料做出分析，按照提问选择正确答案）</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sz w:val="31"/>
          <w:szCs w:val="31"/>
          <w:shd w:val="clear" w:fill="FFFFFF"/>
          <w:lang w:val="en-US" w:eastAsia="zh-CN"/>
          <w14:textFill>
            <w14:solidFill>
              <w14:schemeClr w14:val="tx1"/>
            </w14:solidFill>
          </w14:textFill>
        </w:rPr>
        <w:t>1</w:t>
      </w:r>
      <w:r>
        <w:rPr>
          <w:rFonts w:hint="default" w:ascii="Times New Roman" w:hAnsi="Times New Roman" w:eastAsia="仿宋_GB2312" w:cs="Times New Roman"/>
          <w:b w:val="0"/>
          <w:bCs w:val="0"/>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本案中，民警将赵某带回派出所值班室盘问的法律依据是：（单选）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A．《人民警察法》       B．《刑法》</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C．《刑事诉讼法》        D．《治安管理处罚法》</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正确答案：A</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sz w:val="31"/>
          <w:szCs w:val="31"/>
          <w:shd w:val="clear" w:fill="FFFFFF"/>
          <w:lang w:val="en-US" w:eastAsia="zh-CN"/>
          <w14:textFill>
            <w14:solidFill>
              <w14:schemeClr w14:val="tx1"/>
            </w14:solidFill>
          </w14:textFill>
        </w:rPr>
        <w:t>2</w:t>
      </w:r>
      <w:r>
        <w:rPr>
          <w:rFonts w:hint="default" w:ascii="Times New Roman" w:hAnsi="Times New Roman" w:eastAsia="仿宋_GB2312" w:cs="Times New Roman"/>
          <w:b w:val="0"/>
          <w:bCs w:val="0"/>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民警对赵某继续进行盘问检查，符合的盘问条件是：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A．被指控有犯罪行为</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B．有现场作案嫌疑</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C．有作案嫌疑且身份不明</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D．携带的物品有可能是赃物</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正确答案：D</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sz w:val="31"/>
          <w:szCs w:val="31"/>
          <w:shd w:val="clear" w:fill="FFFFFF"/>
          <w:lang w:val="en-US" w:eastAsia="zh-CN"/>
          <w14:textFill>
            <w14:solidFill>
              <w14:schemeClr w14:val="tx1"/>
            </w14:solidFill>
          </w14:textFill>
        </w:rPr>
        <w:t>3</w:t>
      </w:r>
      <w:r>
        <w:rPr>
          <w:rFonts w:hint="default" w:ascii="Times New Roman" w:hAnsi="Times New Roman" w:eastAsia="仿宋_GB2312" w:cs="Times New Roman"/>
          <w:b w:val="0"/>
          <w:bCs w:val="0"/>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如果赵某在继续盘问期间不讲自己的真实姓名，派出所在规定时间以内仍不能证实或者排除其违法犯罪嫌疑的，最长可以延长至：（单选）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A．八小时                            B．十二小时</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 xml:space="preserve">C．二十四小时              </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D．四十八小时</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正确答案：D</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sz w:val="31"/>
          <w:szCs w:val="31"/>
          <w:shd w:val="clear" w:fill="FFFFFF"/>
          <w:lang w:val="en-US" w:eastAsia="zh-CN"/>
          <w14:textFill>
            <w14:solidFill>
              <w14:schemeClr w14:val="tx1"/>
            </w14:solidFill>
          </w14:textFill>
        </w:rPr>
        <w:t>4</w:t>
      </w:r>
      <w:r>
        <w:rPr>
          <w:rFonts w:hint="default" w:ascii="Times New Roman" w:hAnsi="Times New Roman" w:eastAsia="仿宋_GB2312" w:cs="Times New Roman"/>
          <w:b w:val="0"/>
          <w:bCs w:val="0"/>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如果民警在继续盘问期间，赵某交代六部手机均为盗窃所得。经鉴定，六部手机价值两万余元，派出所对赵某正确的做法有：（多选）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A．立案侦查                  B．先行拘留</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C．决定逮捕                  D．移送起诉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outlineLvl w:val="9"/>
        <w:rPr>
          <w:rFonts w:hint="default" w:ascii="Times New Roman" w:hAnsi="Times New Roman" w:cs="Times New Roman" w:eastAsiaTheme="minorEastAsia"/>
          <w:i w:val="0"/>
          <w:caps w:val="0"/>
          <w:color w:val="000000" w:themeColor="text1"/>
          <w:spacing w:val="0"/>
          <w:sz w:val="44"/>
          <w:szCs w:val="44"/>
          <w:shd w:val="clear"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     正确答案：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p>
    <w:sectPr>
      <w:footerReference r:id="rId3" w:type="default"/>
      <w:pgSz w:w="11906" w:h="16838"/>
      <w:pgMar w:top="1984"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D3F73"/>
    <w:multiLevelType w:val="singleLevel"/>
    <w:tmpl w:val="5E8D3F7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E2AFA"/>
    <w:rsid w:val="02F92713"/>
    <w:rsid w:val="03716348"/>
    <w:rsid w:val="041D1579"/>
    <w:rsid w:val="06D0675E"/>
    <w:rsid w:val="09093A7F"/>
    <w:rsid w:val="093113C2"/>
    <w:rsid w:val="09BE7111"/>
    <w:rsid w:val="0B542919"/>
    <w:rsid w:val="0F3C39A6"/>
    <w:rsid w:val="0FC1328C"/>
    <w:rsid w:val="0FF17534"/>
    <w:rsid w:val="11DB2A34"/>
    <w:rsid w:val="12B573F4"/>
    <w:rsid w:val="130D5C8D"/>
    <w:rsid w:val="134718EA"/>
    <w:rsid w:val="135303AA"/>
    <w:rsid w:val="13BB6B05"/>
    <w:rsid w:val="14352558"/>
    <w:rsid w:val="14EF3F6B"/>
    <w:rsid w:val="159C5DCE"/>
    <w:rsid w:val="18882F4B"/>
    <w:rsid w:val="1C417292"/>
    <w:rsid w:val="1C8E2BB7"/>
    <w:rsid w:val="1DE03C8B"/>
    <w:rsid w:val="231C64F7"/>
    <w:rsid w:val="242E5520"/>
    <w:rsid w:val="24376676"/>
    <w:rsid w:val="248D6AEB"/>
    <w:rsid w:val="264A11A3"/>
    <w:rsid w:val="271F6A18"/>
    <w:rsid w:val="28425A0F"/>
    <w:rsid w:val="29923F1C"/>
    <w:rsid w:val="29DB2579"/>
    <w:rsid w:val="2DC92A15"/>
    <w:rsid w:val="2E094035"/>
    <w:rsid w:val="2E281DF2"/>
    <w:rsid w:val="30CF49B9"/>
    <w:rsid w:val="30E85823"/>
    <w:rsid w:val="31853B87"/>
    <w:rsid w:val="322E3D2D"/>
    <w:rsid w:val="340258C4"/>
    <w:rsid w:val="350D4E8B"/>
    <w:rsid w:val="37380233"/>
    <w:rsid w:val="38A967DD"/>
    <w:rsid w:val="392046DA"/>
    <w:rsid w:val="3DF07218"/>
    <w:rsid w:val="40127542"/>
    <w:rsid w:val="4021273A"/>
    <w:rsid w:val="415B7B1F"/>
    <w:rsid w:val="43C2298A"/>
    <w:rsid w:val="44154851"/>
    <w:rsid w:val="48000068"/>
    <w:rsid w:val="486E2017"/>
    <w:rsid w:val="48F74D6D"/>
    <w:rsid w:val="4A6B68AC"/>
    <w:rsid w:val="4A9C0A27"/>
    <w:rsid w:val="4BD91EE5"/>
    <w:rsid w:val="4C41576C"/>
    <w:rsid w:val="4D4D2929"/>
    <w:rsid w:val="4F26082F"/>
    <w:rsid w:val="50737D6A"/>
    <w:rsid w:val="550C46A2"/>
    <w:rsid w:val="589126FF"/>
    <w:rsid w:val="5B850373"/>
    <w:rsid w:val="5BAC0CF2"/>
    <w:rsid w:val="5C3226B0"/>
    <w:rsid w:val="5D5E4D7E"/>
    <w:rsid w:val="5E183BB4"/>
    <w:rsid w:val="5F1802EE"/>
    <w:rsid w:val="5FFB56C3"/>
    <w:rsid w:val="60CD2C20"/>
    <w:rsid w:val="61A8053F"/>
    <w:rsid w:val="629B1B56"/>
    <w:rsid w:val="635C082E"/>
    <w:rsid w:val="63C405E2"/>
    <w:rsid w:val="657C4E1A"/>
    <w:rsid w:val="66CE09E5"/>
    <w:rsid w:val="66E66D6C"/>
    <w:rsid w:val="677977D7"/>
    <w:rsid w:val="67BE5D65"/>
    <w:rsid w:val="67DB6411"/>
    <w:rsid w:val="691A4BE6"/>
    <w:rsid w:val="69283D14"/>
    <w:rsid w:val="69E54F2F"/>
    <w:rsid w:val="6AA9223D"/>
    <w:rsid w:val="6B181FAD"/>
    <w:rsid w:val="6B2A6DA3"/>
    <w:rsid w:val="6B7821DD"/>
    <w:rsid w:val="6BE27A8E"/>
    <w:rsid w:val="6C42076D"/>
    <w:rsid w:val="70192429"/>
    <w:rsid w:val="721E1DAF"/>
    <w:rsid w:val="72344C57"/>
    <w:rsid w:val="73174C65"/>
    <w:rsid w:val="743B4691"/>
    <w:rsid w:val="74CD3CE2"/>
    <w:rsid w:val="75231048"/>
    <w:rsid w:val="76F12EFE"/>
    <w:rsid w:val="78D81D2B"/>
    <w:rsid w:val="79A37A99"/>
    <w:rsid w:val="7A5233DB"/>
    <w:rsid w:val="7FAB0869"/>
    <w:rsid w:val="7FC7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2020-03-03T14:29:00Z</dcterms:created>
  <dc:creator>Administrator</dc:creator>
  <cp:lastModifiedBy>Administrator</cp:lastModifiedBy>
  <cp:lastPrinted>2020-05-07T10:58:00Z</cp:lastPrinted>
  <dcterms:modified xsi:type="dcterms:W3CDTF">2022-12-29T05:44:23Z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y fmtid="{D5CDD505-2E9C-101B-9397-08002B2CF9AE}" pid="3" name="ICV">
    <vt:lpwstr>332F636111E44EE0969E2C8BCCAE9832</vt:lpwstr>
  </property>
</Properties>
</file>